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0C" w:rsidRPr="00121C0C" w:rsidRDefault="00121C0C" w:rsidP="0012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C0C">
        <w:rPr>
          <w:rFonts w:ascii="Times New Roman" w:eastAsia="Times New Roman" w:hAnsi="Times New Roman" w:cs="Times New Roman"/>
          <w:b/>
          <w:bCs/>
          <w:color w:val="000070"/>
          <w:sz w:val="24"/>
          <w:szCs w:val="24"/>
          <w:lang w:eastAsia="ru-RU"/>
        </w:rPr>
        <w:t>30.07.2014</w:t>
      </w:r>
    </w:p>
    <w:p w:rsidR="00121C0C" w:rsidRPr="00121C0C" w:rsidRDefault="00121C0C" w:rsidP="00121C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1C0C">
        <w:rPr>
          <w:rFonts w:ascii="Times New Roman" w:eastAsia="Times New Roman" w:hAnsi="Times New Roman" w:cs="Times New Roman"/>
          <w:b/>
          <w:bCs/>
          <w:color w:val="000070"/>
          <w:sz w:val="27"/>
          <w:szCs w:val="27"/>
          <w:lang w:eastAsia="ru-RU"/>
        </w:rPr>
        <w:t xml:space="preserve">Итоги конкурса презентаций «Занимательная экскурсия: Брянск и Брянская область» на немецком языке </w:t>
      </w:r>
    </w:p>
    <w:p w:rsidR="00121C0C" w:rsidRPr="00121C0C" w:rsidRDefault="00121C0C" w:rsidP="00121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70"/>
          <w:sz w:val="24"/>
          <w:szCs w:val="24"/>
          <w:lang w:eastAsia="ru-RU"/>
        </w:rPr>
      </w:pPr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 xml:space="preserve">14 октября состоялось подведение итогов конкурса презентаций «Занимательная экскурсия: Брянск и Брянская область» на немецком языке. Конкурс был приурочен к 70-летию образования Брянской области и проходил с марта по сентябрь этого года. </w:t>
      </w:r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br/>
        <w:t xml:space="preserve">Всего в конкурсе приняли участие 30 человек - студенты младших курсов и школьники 8-10 классов. На суд жюри участники представили 8 работ, каждая из которых выявила серьёзную исследовательскую работу, творческие находки, искреннюю любовь к своему краю. </w:t>
      </w:r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br/>
        <w:t xml:space="preserve">Первое место среди студенческих работ заняла презентация студентов Брянского филиала Российского экономического университета имени Г.В. Плеханова «Брянск торговый», набравшая 38 баллов из 40 возможных. </w:t>
      </w:r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br/>
        <w:t xml:space="preserve">Победителем среди работ школьников стала презентация «Занимательная экскурсия по Брянску и области», подготовленная учащимися гимназии №2 города Брянска </w:t>
      </w:r>
      <w:proofErr w:type="gramStart"/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 xml:space="preserve">( </w:t>
      </w:r>
      <w:proofErr w:type="gramEnd"/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 xml:space="preserve">37 баллов). </w:t>
      </w:r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br/>
        <w:t xml:space="preserve">Второе место поделили презентации «Экскурсия по </w:t>
      </w:r>
      <w:proofErr w:type="spellStart"/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>Свенскому</w:t>
      </w:r>
      <w:proofErr w:type="spellEnd"/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 xml:space="preserve"> монастырю» </w:t>
      </w:r>
      <w:proofErr w:type="gramStart"/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 xml:space="preserve">( </w:t>
      </w:r>
      <w:proofErr w:type="gramEnd"/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t xml:space="preserve">работа учащейся гимназии №1 города Брянска Кати Матюхиной) и экскурсия по школьному музею «Твой герой, Россия», работа учащегося школы №2 города Сельцо Олега Тарасенко. Обе презентации получили 32 балла. </w:t>
      </w:r>
      <w:r w:rsidRPr="00121C0C">
        <w:rPr>
          <w:rFonts w:ascii="Arial" w:eastAsia="Times New Roman" w:hAnsi="Arial" w:cs="Arial"/>
          <w:color w:val="000070"/>
          <w:sz w:val="24"/>
          <w:szCs w:val="24"/>
          <w:lang w:eastAsia="ru-RU"/>
        </w:rPr>
        <w:br/>
        <w:t xml:space="preserve">Все участники конкурса и их научные руководители получили дипломы и памятные призы Немецкого культурного центра имени Гёте.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60"/>
      </w:tblGrid>
      <w:tr w:rsidR="00121C0C" w:rsidRPr="00121C0C" w:rsidTr="00121C0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21C0C" w:rsidRPr="00121C0C" w:rsidRDefault="00121C0C" w:rsidP="001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1C0C" w:rsidRPr="00121C0C" w:rsidRDefault="00121C0C" w:rsidP="001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C0C" w:rsidRPr="00121C0C" w:rsidTr="00121C0C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21C0C" w:rsidRPr="00121C0C" w:rsidRDefault="00121C0C" w:rsidP="001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21C0C" w:rsidRPr="00121C0C" w:rsidRDefault="00121C0C" w:rsidP="0012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C0C" w:rsidRPr="00121C0C" w:rsidTr="00121C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1C0C" w:rsidRPr="00121C0C" w:rsidRDefault="00121C0C" w:rsidP="001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D1188" wp14:editId="3DB684DE">
                  <wp:extent cx="2990538" cy="2173574"/>
                  <wp:effectExtent l="0" t="0" r="635" b="0"/>
                  <wp:docPr id="2" name="Рисунок 2" descr="http://www.dls.scilib.debryansk.ru/pictures/2014/DSCN1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ls.scilib.debryansk.ru/pictures/2014/DSCN1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024" cy="217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1C0C" w:rsidRPr="00121C0C" w:rsidRDefault="00121C0C" w:rsidP="0012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4193C" wp14:editId="0418CB72">
                  <wp:extent cx="2838064" cy="2158583"/>
                  <wp:effectExtent l="0" t="0" r="635" b="0"/>
                  <wp:docPr id="1" name="Рисунок 1" descr="http://www.dls.scilib.debryansk.ru/pictures/2014/DSCN1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ls.scilib.debryansk.ru/pictures/2014/DSCN1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860" cy="216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0C" w:rsidRPr="00121C0C" w:rsidTr="00121C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21C0C" w:rsidRPr="00121C0C" w:rsidRDefault="00121C0C" w:rsidP="0012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C">
              <w:rPr>
                <w:rFonts w:ascii="Times New Roman" w:eastAsia="Times New Roman" w:hAnsi="Times New Roman" w:cs="Times New Roman"/>
                <w:i/>
                <w:iCs/>
                <w:color w:val="000070"/>
                <w:sz w:val="20"/>
                <w:szCs w:val="20"/>
                <w:lang w:eastAsia="ru-RU"/>
              </w:rPr>
              <w:t>участники конкурса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21C0C" w:rsidRPr="00121C0C" w:rsidRDefault="00121C0C" w:rsidP="0012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0C">
              <w:rPr>
                <w:rFonts w:ascii="Times New Roman" w:eastAsia="Times New Roman" w:hAnsi="Times New Roman" w:cs="Times New Roman"/>
                <w:i/>
                <w:iCs/>
                <w:color w:val="000070"/>
                <w:sz w:val="20"/>
                <w:szCs w:val="20"/>
                <w:lang w:eastAsia="ru-RU"/>
              </w:rPr>
              <w:t xml:space="preserve">Катя Матюхина и учитель немецкого языка гимназии №1 Г.Л. </w:t>
            </w:r>
            <w:proofErr w:type="spellStart"/>
            <w:r w:rsidRPr="00121C0C">
              <w:rPr>
                <w:rFonts w:ascii="Times New Roman" w:eastAsia="Times New Roman" w:hAnsi="Times New Roman" w:cs="Times New Roman"/>
                <w:i/>
                <w:iCs/>
                <w:color w:val="000070"/>
                <w:sz w:val="20"/>
                <w:szCs w:val="20"/>
                <w:lang w:eastAsia="ru-RU"/>
              </w:rPr>
              <w:t>Килеп</w:t>
            </w:r>
            <w:proofErr w:type="spellEnd"/>
            <w:r w:rsidRPr="00121C0C">
              <w:rPr>
                <w:rFonts w:ascii="Times New Roman" w:eastAsia="Times New Roman" w:hAnsi="Times New Roman" w:cs="Times New Roman"/>
                <w:color w:val="00007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43E4E" w:rsidRDefault="00343E4E"/>
    <w:sectPr w:rsidR="0034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0C"/>
    <w:rsid w:val="00121C0C"/>
    <w:rsid w:val="003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C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C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2014-10-30T20:13:00Z</dcterms:created>
  <dcterms:modified xsi:type="dcterms:W3CDTF">2014-10-30T20:17:00Z</dcterms:modified>
</cp:coreProperties>
</file>